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32" w:rsidRPr="00641432" w:rsidRDefault="00641432" w:rsidP="0064143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Практико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– ориентированный педсовет: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Качество образовательной системы. Рисковый профиль школы. Факторы риска, требующие принятия мер в школах</w:t>
      </w:r>
    </w:p>
    <w:p w:rsidR="00641432" w:rsidRPr="00641432" w:rsidRDefault="00641432" w:rsidP="0064143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 низкими образовательными результатами обучающихся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Повестка:</w:t>
      </w:r>
    </w:p>
    <w:p w:rsidR="00641432" w:rsidRPr="00641432" w:rsidRDefault="00641432" w:rsidP="0064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Анализ состояния качества образования по результатам первой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четверти  2020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/2021 учебного года.</w:t>
      </w:r>
    </w:p>
    <w:p w:rsidR="00641432" w:rsidRPr="00641432" w:rsidRDefault="00641432" w:rsidP="0064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Рисковый профиль школы. Факторы риска, требующие принятия мер в школах с низкими образовательными результатами обучающихся</w:t>
      </w:r>
    </w:p>
    <w:p w:rsidR="00641432" w:rsidRPr="00641432" w:rsidRDefault="00641432" w:rsidP="0064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Технология «Мировое кафе». Тема: Высокая доля обучающихся с рисками учебной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641432" w:rsidRPr="00641432" w:rsidRDefault="00641432" w:rsidP="0064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Разное</w:t>
      </w:r>
    </w:p>
    <w:p w:rsidR="00641432" w:rsidRPr="00641432" w:rsidRDefault="00641432" w:rsidP="006414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Основная проблема неравенства в образовании в настоящее время связана с расслоением школ по образовательным результатам учащихся, когда наряду с успешными и благополучными во всех отношениях школами с углубленным изучением учебных </w:t>
      </w:r>
      <w:proofErr w:type="gramStart"/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>предметов  формируется</w:t>
      </w:r>
      <w:proofErr w:type="gramEnd"/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целая группа школ с устойчиво низкими результатами учащихся. Основными показателями таких школ является: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-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самые  низкие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результатами ЕГЭ, ОГЭ и ВПР за последние 3 года;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- менее 60% учащихся, продолживших обучение на старшей ступени образования;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- расхождение между средним баллом ЕГЭ, ОГЭ и ВПР по региону и средним баллом школы составляет более 20 баллов;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- 0,5% и ниже учащихся за последние 3 года, принимавших участие в региональных и всероссийских олимпиадах и конкурсах;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- 40 % и ниже показатели удовлетворенности качеством образовательных услуг, предоставляемых школой, по результатам независимой оценки качества их образовательной деятельности;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- низкие результаты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(качество знаний 40% и ниже), выявленные в ходе 2 и более региональных мониторингов по отдельным предметам</w:t>
      </w:r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>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</w:t>
      </w:r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То есть в основу отбора и классификации школ положены   образовательные результаты обучающихся. Наша задача или задача школы в целом на данном </w:t>
      </w:r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lastRenderedPageBreak/>
        <w:t xml:space="preserve">этапе – не смотря на условия, в которых   школа реализует образовательную </w:t>
      </w:r>
      <w:proofErr w:type="gramStart"/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>программу,   </w:t>
      </w:r>
      <w:proofErr w:type="gramEnd"/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позволить каждому обучающемуся достигать высоких результатов.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Здесь мы должны рассмотреть такое понятие –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резильентность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Резильентность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– способность (образовательной организации или обучающегося) вопреки сложившимся негативным факторам, приводящим к рискам низких результатов, добиваться более высоких результатов, чем те, которые можно было бы ожидать.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Резильентные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школы – школы, работающие в неблагоприятных социально-экономических условиях и при этом показывающие более высокие образовательные результаты, чем другие школы, работающие в схожих условиях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</w:t>
      </w:r>
      <w:r w:rsidRPr="00641432">
        <w:rPr>
          <w:rFonts w:eastAsia="Times New Roman" w:cs="Times New Roman"/>
          <w:color w:val="333333"/>
          <w:sz w:val="27"/>
          <w:szCs w:val="27"/>
          <w:lang w:eastAsia="ru-RU"/>
        </w:rPr>
        <w:t> 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Учитывая, что наша школа, как и большинство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школ,  не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проводит отбора при формировании начальных классов и обучает наиболее сложный контингент учащихся, среди которых педагогически и  социально запущенные дети, школьники с  ограниченными возможностями здоровья, а  также мигранты, для которых русский язык не является родным, становится обязательным условием обеспечения высоких образовательных достижений на старшей ступени - ограниченный отбор при приеме на старшую ступень. Количество учеников, готовых продолжить обучение в нашей школе и получить среднее общее образование сведено до минимума. 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Назовём  факторы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, приводящие к рискам низких образовательных результатов. </w:t>
      </w:r>
    </w:p>
    <w:tbl>
      <w:tblPr>
        <w:tblW w:w="94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0"/>
        <w:gridCol w:w="2890"/>
      </w:tblGrid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Проблемы с обеспеченностью материальными ресурсами и кадрами, в том числе: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1. Низкий уровень оснащения 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Школы, имеющие в нужном количестве компьютеры и доступ в Интернет, имеют образовательные преимущества по сравнению со школами с ресурсными дефицитами, таким образом, данный риск приводит к неравенству в образовательных возможностях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2. Дефицит педагогических 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Кадровый дефицит не является редким явлением в российских школах, особенно в сельской местности. Отсутствие специалистов-предметников может стать критическим вызовом для школы. В то время как вопросы привлечения </w:t>
            </w: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организация сетевых партнерств и развитие применения цифровых образовательных ресурсов,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Недостаточная предметная и методическая  компетентность педагогических 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Современный педагог должен не только обладать развитыми предметными, методическими и 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психологопедагогическими</w:t>
            </w:r>
            <w:proofErr w:type="spell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компетентностями, но и непрерывно их совершенствовать.</w:t>
            </w:r>
          </w:p>
          <w:p w:rsidR="00641432" w:rsidRPr="00641432" w:rsidRDefault="00641432" w:rsidP="0064143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Низкий уровень 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профессиональных компетентностей учителей может проявляться в низком уровне мотивации обучающихся, низком уровне школьного благополучия, слабом освоение учебной программы и других негативных результатах.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Низкая эффективность управления в школе, в том числе: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5. Отсутствие или недостаточная  эффективность системы объективной  оценки результатов 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Оценивание (оценка) является неотъемлемой, одной их важнейших составляющих образовательного процесса. Определить прогресс </w:t>
            </w:r>
            <w:proofErr w:type="gram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обучающегося возможно только на основании оценки результатов обучения. К сожалению, </w:t>
            </w: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зачастую в школах оценивание проводится без должного внимания к обеспечению объективности оценки и анализу получаемых результатов. Отсутствие системы объективного наблюдения за образовательными результатами не позволяет своевременно корректировать образовательный процесс, что приводит к ухудшению образовательных результатов.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 Недостаточно развитое профессиональное  взаимодействие в педагогическом  коллективе;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взаимодействие один из важных элементов непрерывного педагогического образования и одна из эффективных форм профессионального обучения. Отсутствие в школе системы наставничества, системы посещения уроков других учителей приводит к отсутствию объективной «обратной связи» для учителя и увеличивает риск низких образовательных результатов обучающихся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Высокая доля обучающихся с рисками учебной 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неуспешност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Риски учебной 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развиваются из-за отсутствия системной работы с неуспевающими обучающимися и недостаточной психологической поддержки, которую может оказать школа учащимся. На практике школы редко применяют механизмы поддержки обучающихся с рисками 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напротив, однажды оказавшись среди </w:t>
            </w: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«слабых» обучающихся, школьнику будет крайне непросто самостоятельно избавиться от этого статуса. Однако ситуация помощи отдельному обучающемуся аналогична логике адресной помощи школе: низкие результаты – это лишь индикатор, который должен запускать процессы индивидуальной поддержки школьника по выявленным дефицитам.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8. Высокая доля обучающихся с инклюзией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развитых компетенций по работе с учащимися с ОВЗ у учителей могут реализовываться в значительном повышении риска низких результатов при росте доли таких обучающихся.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9. Низкое качество адаптации мигрантов, преодоления языковых и культурных  барьеров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Без дополнительной поддержки учащиеся из семей мигрантов, чей язык общения дома отличается от языка преподавания школьных предметов, могут испытывать значительные затруднения в обучении, что может приводить к общему снижению результатов школы.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10. Низкое качество 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профессионального самоопределения обучающихся является одним важных факторов повышения их мотивации на образование и, как следствие, улучшения образовательных результатов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Проблемы обеспечения благоприятного «школьного уклада», в том числе: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11. Пониженный уровень школьного  благополучия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Композиция школьного контингента может оказывать негативное влияние на школьные результаты. Большая доля </w:t>
            </w: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обучающихся с низким социальным статусом – общепризнанный фактор риска. Школьное благополучие также связано с уровнем профессионального сотрудничества педагогического коллектива, который предполагает как индивидуальный профессионализм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определенные решения, например о пересмотре школьной образовательной программы.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12. Низкая вовлеченность учителей  в образовательный 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низкой вовлеченности учителей в образовательный процесс могут быть различны: отсутствие эффективной коммуникации с руководством образовательной организации, профессиональное «выгорание» - накопленное за годы работы эмоциональное истощение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13. Низкая учебная мотивация 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Часто низкая мотивация может быть следствием непрофессиональной работы педагога, с другой стороны, причиной низкой мотивации может быть образ мышления школьника, сформировавшийся под влиянием внешней среды, которая окружает его вне </w:t>
            </w: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школы – дома и в быту. В том и другом случае низкая учебная мотивация приводит к снижению отдачи от обучения, что приводит к тому, что у школьников не формируется уверенность в собственных учебных силах, что в конечном итоге затрудняет выбор направления будущей карьеры.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14. Низкий уровень дисциплины в 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Причины плохой дисциплины могут иметь ситуативный характер – плохая дисциплина на конкретном уровне вследствие 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невладения</w:t>
            </w:r>
            <w:proofErr w:type="spell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педагогом полным спектром психолого-педагогических приемов, с другой стороны,   низкий уровень школьного благополучия может приводить к плохой дисциплине на уроках, которая в свою очередь приводит к низким образовательным результатам.</w:t>
            </w:r>
          </w:p>
        </w:tc>
      </w:tr>
      <w:tr w:rsidR="00641432" w:rsidRPr="00641432" w:rsidTr="0064143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15. Проблемы с вовлеченностью 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1432" w:rsidRPr="00641432" w:rsidRDefault="00641432" w:rsidP="00641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Часто родители не знают о доступных способах поддержания учебного процесса своих детей, а школа не может обеспечить должного уровня консультаций. </w:t>
            </w:r>
            <w:proofErr w:type="spellStart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>Невовлеченные</w:t>
            </w:r>
            <w:proofErr w:type="spellEnd"/>
            <w:r w:rsidRPr="006414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родители не только могут снижать учебную мотивацию за счет предъявления завышенных требований, или напротив демонстративного безразличия к учебным делам школьника</w:t>
            </w:r>
          </w:p>
        </w:tc>
      </w:tr>
    </w:tbl>
    <w:p w:rsidR="00641432" w:rsidRPr="00641432" w:rsidRDefault="00641432" w:rsidP="006414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Школьный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импрувмент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(улучшение) – это запланированные изменения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в  организации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деятельности школы, цель которых состоит в улучшении образовательных результатов учеников и одновременно в наращивании потенциала школы как организации, способной управлять этими изменениями.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Перед школой ставится задача выбрать такую стратегию изменений, которая не просто приведет к каким-то улучшениям, а сделает ее эффективной.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Эффективной принято называть школу, которая может обеспечивать «повышение жизненных шансов» всем своим ученикам. Для этого школа создает среду, в которой все дети, вне зависимости от того, каковы их способности и проблемы (включая проблемы семьи), получают возможности для максимальных достижений и благополучного развития. К основным характеристикам школ, которые можно назвать эффективными, относятся: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общее видение и коллективное планирование;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демократические ценности;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высокие ожидания от учащихся;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стратегии вовлечения в учебный процесс учащихся и их родителей 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По результатам многочисленных исследований были сформированы общие принципы и стиль жизни эффективных школ.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Принципы эффективной школы: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1. У школы есть четко сформулированная миссия, разделяемая всеми. Приоритетными являются образовательные задачи. Хорошо учиться – высшая доблесть для учеников. 2. Позитивный, поддерживающий климат внутри школы. Упор на качество преподавания и учебные результаты. Безопасная доброжелательная среда для учеников и учителей. 3. Высокие ожидания от учеников и четкие учебные задачи.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4. Стройная система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мониторинга учебных достижений. Налаженная обратная связь «ученик – учитель», «учитель – руководитель», регулярно измеряемый прогресс.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5. Постоянное профессиональное развитие учителей.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6. Включенность родителей в школьную жизнь и сотрудничество с ними.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7. Поддержка органов управления и сотрудничество с ними, другими образовательными организациями и местным сообществом.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8. «Живое» управление, не механическое, а подвижное и гибкое.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9. Общая система ценностей педагогического коллектива: консенсус по поводу высоких ожиданий, заявленных целей, четких правил, поддержки каждого ученика.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10. Активное взаимодействие и сотрудничество: сочетание поддержки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и  требовательности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как на горизонтальном, так и на вертикальном уровне. 11. Совместное планирование и анализ действий с участием педагогов и партнеров школы.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Важно, чтобы выделенные элементы нашли отражение на трех уровнях: учителя, ученика и школы в целом.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На уровне школы:</w:t>
      </w:r>
    </w:p>
    <w:p w:rsidR="00641432" w:rsidRPr="00641432" w:rsidRDefault="00641432" w:rsidP="00641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Образовательные программы, которые требуют: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идентификации необходимого для всех учеников предметного содержания;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проверки того, соответствует ли это содержание времени, отведенному на изучение предмета;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последовательной организации материала, позволяющей ученикам его освоить;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проверки того, реализуют ли учителя время на основное содержание программ;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сохранения всего отведенного на преподавание данного предмета времени.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2. Высокие цели и эффективная обратная связь, которые требуют: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 использовать систему оценивания, обеспечивающую своевременную обратную связь относительно достижения определенных знаний и умений;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установить высокие (амбициозные) учебные цели для всей школы;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установить специальные учебные цели индивидуально для каждого ученика. 3. Включенность родителей и сообществ, которая требует: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 наладить средства коммуникации между родителями, школой и местным сообществом;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найти разнообразные формы участия родителей и сообщества в повседневной жизни школы;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–  построить систему управления школой, включающую родителей и представителей сообщества.</w:t>
      </w:r>
    </w:p>
    <w:p w:rsidR="00641432" w:rsidRPr="00641432" w:rsidRDefault="00641432" w:rsidP="006414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Безопасная и упорядоченная среда, которая требует: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установить ясные общешкольные правила и процедуры, регулирующие поведение в школе;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 ввести и соблюдать правила реагирования на возможные нарушения школьных норм;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 установить программы, поощряющие самодисциплину и ответственность школьников;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–  ввести систему, позволяющую рано выявлять учеников, склонных к нарушению школьного распорядка и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девиантному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поведению.</w:t>
      </w:r>
    </w:p>
    <w:p w:rsidR="00641432" w:rsidRPr="00641432" w:rsidRDefault="00641432" w:rsidP="006414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Коллегиальность и профессионализм, которые требуют: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установить нормы действия и поведения, способствующего коллегиальности и профессионализму;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организовать структуру управления, позволяющую учителям включаться в принятие решений и определение школьной политики;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вовлекать учителей в деятельность по развитию сотрудников. 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На уровне учителя: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1. Стратегии преподавания, которые требуют: –  предоставить учителю профессиональную рамку, определяющую формы и методы преподавания и их элементы.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2. Управление на уроке, которое требует: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 четко сформулировать и поддерживать набор правил и процедур, принятых на уроке;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применять специальные действия, которые поощряют приемлемое поведение и сопровождают неприемлемое;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установить общешкольный подход к вопросам дисциплины;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помочь учителю установить баланс в том, как он выстраивает собственное доминирование либо сотрудничество во взаимодействии с учениками;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–  помочь учителю выявить индивидуальные и типологические особенности учеников и их потребности;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 применять специальные стратегии, способствующие осознанию учениками того, что они делают на уроке;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применять специальные стратегии, помогающие установить здоровые эмоциональные отношения с учениками.</w:t>
      </w:r>
    </w:p>
    <w:p w:rsidR="00641432" w:rsidRPr="00641432" w:rsidRDefault="00641432" w:rsidP="006414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Реализация образовательной программы, которая требует: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идентифицировать наиболее важные темы и процедуры, на которых должно быть сфокусировано преподавание;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 представлять новое содержание разнообразными способами, используя разнообразные средства и модели;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различать умения и процессы, в которых ученики должны достичь мастерства, и те, в которых этого не требуется;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представлять содержание в блоках и категориях, демонстрирующих его критические точки;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вовлекать учеников в решение сложных задач, предполагающих поиск уникальных решений и личное отношение к предмету. 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На уровне ученика:</w:t>
      </w:r>
    </w:p>
    <w:p w:rsidR="00641432" w:rsidRPr="00641432" w:rsidRDefault="00641432" w:rsidP="006414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Домашнее окружение, которое требует: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обеспечить тренинг и поддержку родителей, чтобы укрепить их взаимодействие с детьми в школьных вопросах, их умение помогать детям в учебе и трезво соотносить свои ожидания в отношении детей со степенью эффективности своего родительского стиля.</w:t>
      </w:r>
    </w:p>
    <w:p w:rsidR="00641432" w:rsidRPr="00641432" w:rsidRDefault="00641432" w:rsidP="0064143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Способность к обучению и базовые дошкольные знания, которые требуют: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вовлекать детей в программы, непосредственно повышающие объем и качество их жизненного опыта;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вовлекать детей в программы развития чтения и поддержки речевого развития;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обучать детей словам и выражениям, которые важны для освоения того или иного предметного содержания.</w:t>
      </w:r>
    </w:p>
    <w:p w:rsidR="00641432" w:rsidRPr="00641432" w:rsidRDefault="00641432" w:rsidP="006414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Мотивация учеников, которая требует: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обеспечивать детям обратную связь относительно приобретенных знаний;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давать детям увлекательные по своей природе задания и работу;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предоставлять детям возможность создавать и осуществлять долговременные проекты, которые они сами придумали;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– рассказывать детям о динамике мотивации и о том, как она влияет на их действия.</w:t>
      </w:r>
    </w:p>
    <w:p w:rsidR="00641432" w:rsidRPr="00641432" w:rsidRDefault="00641432" w:rsidP="006414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     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  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Для обучающихся общеобразовательных организаций, имеющих низкие образовательные результаты, характерны такие проблемы, как снижение мотивации и успеваемости, нарушения в поведении и социальной адаптации, которые являются факторами риска либо проявлениями школьной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Результаты исследования показали, что в целом большинство респондентов (58%) знают о технологиях работы с учащимися с риском образовательной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, но назвать конкретные затрудняются. В основном педагоги называли универсальные педагогические технологии, которые могут быть применены в том числе и для работы с неуспешными детьми. На рисунке отмечены наиболее часто называемые технологии. Среди собственных профессиональных дефицитов педагоги чаще всего называют отсутствие знаний и навыков работы с неблагополучными детьми (40%), учащимися с ОВЗ (39,7%), в поликультурном классе (35,3%). Преобладающей формой профессионального развития, по оценкам респондентов, остаются традиционные курсы ПК в учреждениях ДПО своего региона (66,3%), а также семинары и совещания (94%). 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:rsidR="00641432" w:rsidRPr="00641432" w:rsidRDefault="00641432" w:rsidP="006414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Среди собственных профессиональных дефицитов педагоги чаще всего называют отсутствие знаний и навыков работы с неблагополучными детьми (40%), учащимися с ОВЗ (39,7%), в поликультурном классе (35,3%).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Известно, что значительным потенциалом для профессионального развития обладают профессиональные сообщества. Исследование показало, что далеко не все учителя систематически в них вовлечены. Лишь 41% участвуют в работе профессиональных сообществ в сети интернет, 50% — в муниципальных сообществах и ассоциациях, 11% — в региональных и 2% являются членами общероссийских сообществ. Основным барьером для профессионального развития, по мнению респондентов (20%), является загруженность и напряженный график работы.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В первую очередь было зафиксировано отсутствие у педагогов запроса на обучение и профессиональное развитие в работе с неуспешными детьми. Часть респондентов уверенно говорили, что со всеми детьми необходимо работать одинаково, другая — отмечала, что в работе с неуспешными применяют технологию дифференцированного обучения и «щадящие» методы оценивания: «На уроках даем дифференцированные задания, индивидуальные».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Для решения отмеченных проблем с учетом изучения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эффективных  практик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была разработана модель профессионального развития педагогов школ, работающих с детьми с риском образовательной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.     Основными задачами профессионального развития можно считать: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— освоение специфических подходов, технологий, методов и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приемов обучения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учащихся с рисками образовательной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(неуспевающих, с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девиантным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поведением, неродным русским языком, ОВЗ и т. д.);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— ориентация профессионального развития на улучшение образовательных результатов учащихся школы</w:t>
      </w:r>
      <w:r w:rsidRPr="006414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,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это достигается за счет высоких академических ожиданий, создания насыщенной образовательной среды, сотрудничества учителей в улучшении качества преподавания</w:t>
      </w:r>
      <w:r w:rsidRPr="006414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,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когда учителя, объединенные общей задачей повышения качества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преподавания,  совместно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планируют, проводят и анализируют уроки;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   — применение освоенных технологий, методов и приемов в ежедневном взаимодействии с коллегами при проведении совместных исследований в классе. </w:t>
      </w:r>
    </w:p>
    <w:p w:rsidR="00641432" w:rsidRPr="00641432" w:rsidRDefault="00641432" w:rsidP="006414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Исследование профессионального развития педагогов российских школ позволило выделить следующее.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Во-первых, в педагогической науке и практике как в России, так и за рубежом есть большой арсенал эффективных подходов, методов, технологий и приемов работы с детьми с риском образовательной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, но они мало распространяются среди учителей и практически не являются содержанием традиционных программ повышения квалификации. Практики стажировок, межшкольного обмена опытом, наставничества и взаимодействия педагогов на рабочем месте пока не получили должного распространения.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Во-вторых, результатом профессионального роста педагога должна стать адаптация подходов, технологий и приемов, усвоенных в ходе повышения квалификации, и изменение на этой основе привычных практик преподавания. Это возможно, если повышение квалификации сопровождается последующим профессиональным развитием на рабочем месте. Здесь важна поддержка педагога как со стороны внешних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тьюторов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, наставников, так и в ходе постоянного взаимодействия с коллегами.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В-третьих, содержанием профессионального роста каждого педагога должно стать преодоление выявленных в ходе мониторинговых процедур профессиональных затруднений. Индивидуальные цели профессионального развития должны быть неразрывно связаны с улучшением образовательных результатов учащихся и работы школы в целом. Необходимо не только совершенствование предметных и методических знаний и умений, но и активное освоение педагогических технологий работы с неуспевающими, детьми с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девиантным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поведением, сниженной учебной мотивацией, слабым знанием русского языка, с ОВЗ и т. д.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Частой причиной учебной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обучающихся являются слабая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умений и/или существенные пробелы в базовой предметной подготовке.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  Диагностика обучающихся с 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трудностями  в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учебной деятельности позволит  выявить причины затруднений, например: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</w:t>
      </w:r>
      <w:r w:rsidRPr="00641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sym w:font="Symbol" w:char="F02D"/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слабая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читательских навыков и навыков работы с информацией;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   </w:t>
      </w:r>
      <w:r w:rsidRPr="00641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sym w:font="Symbol" w:char="F02D"/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слабая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элементарных математических представлений (чувства числа, пространственных представлений, навыков счета и т.п.);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</w:t>
      </w:r>
      <w:r w:rsidRPr="00641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sym w:font="Symbol" w:char="F02D"/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слабая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навыков самоорганизации,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самокоррекции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</w:t>
      </w:r>
      <w:r w:rsidRPr="0064143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sym w:font="Symbol" w:char="F02D"/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учителя и образовательных программ. 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работы. В случае выявления проблем с грамотностью чтения и информационной грамотностью целесообразно больше внимания уделять работе с текстом учебника, детальному разбору содержания выдаваемых обучающимся заданий. Система работы учителя может быть акцентирована на развитие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уровня. 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(показать)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Методические рекомендации по преподаванию учебных предметов (русского языка, литературы, математики, информатики, истории, обществознания, иностранных языков, биологии, географии, физики, химии) в образовательных организациях с высокой долей обучающихся с рисками учебной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выстроены на основе анализа проблем подготовки участников ЕГЭ, балансирующих на грани преодоления минимального балла по соответствующим учебным предметам. Рекомендации ориентированы на организацию преподавания учебных предметов в 10–11-х классах и учитывают специфику конкретных учебных предметов. Рекомендации содержат в себе подходы к корректировке образовательных программ / примеры образовательных программ компенсирующего уровня, изменению методики работы учителя-предметника, советы по организации подготовки к ЕГЭ.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   Далее построим работу, используя технологию «Мировое кафе».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  Тема: Высокая доля обучающихся с рисками учебной </w:t>
      </w:r>
      <w:proofErr w:type="spell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неуспешности</w:t>
      </w:r>
      <w:proofErr w:type="spell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Назовём причины:</w:t>
      </w:r>
    </w:p>
    <w:p w:rsidR="00641432" w:rsidRPr="00641432" w:rsidRDefault="00641432" w:rsidP="006414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Снижение учебной мотивации.</w:t>
      </w:r>
    </w:p>
    <w:p w:rsidR="00641432" w:rsidRPr="00641432" w:rsidRDefault="00641432" w:rsidP="006414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641432" w:rsidRPr="00641432" w:rsidRDefault="00641432" w:rsidP="006414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У нас есть «хозяин» стола, это наши руководители МО и мы, «гости».</w:t>
      </w:r>
      <w:r w:rsidRPr="0064143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решения проблемы в малой группе есть бумажные скатерти и куча фломастеров, все идеи фиксируются в любой форме - запись, рисунок, диаграмма. Через небольшой отрезок времени,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5-10 минут, «гости» отправляются к следующему столику, они выступают «посланцами новых идей», «хозяин» же остается на месте.</w:t>
      </w:r>
      <w:r w:rsidRPr="006414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 нас есть и «хозяин кафе»,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который  управляет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процессом.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 </w:t>
      </w: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Не забудьте, что в кафе люди пьют и едят! Каждый должен иметь возможность выпить   кофе, чай, съесть что-нибудь вкусное: ведь именно в этот момент нам могут прийти в голову самые главные мысли.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 </w:t>
      </w: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Основная идея «</w:t>
      </w:r>
      <w:proofErr w:type="spellStart"/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world</w:t>
      </w:r>
      <w:proofErr w:type="spellEnd"/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cafe</w:t>
      </w:r>
      <w:proofErr w:type="spellEnd"/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» состоит в уверенности, что люди знают решение любой проблемы, даже не отдавая себе в этом отчета. Только в ходе доверительного и непринужденного разговора, с известной долей юмора - какая бы серьезная тема ни обсуждалась - можно «вытащить» на поверхность так нужное всем знание или решение проблемы.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 </w:t>
      </w:r>
      <w:r w:rsidRPr="0064143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Этикет Кафе: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«Не распыляйтесь» – фокусируйтесь на самом важном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«Не отсиживайтесь» - вносите свои мысли, мнения, размышления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Говорите без задних мыслей и от всего сердца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Слушайте, чтобы понимать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Связывайте и соединяйте идеи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lastRenderedPageBreak/>
        <w:t>Слушайте всех, слушайте все вместе, слушайте все время для озарений и углубляющих разговор вопросов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Играйте – не сидите на «трибуне»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Рисуйте и пишите.</w:t>
      </w:r>
    </w:p>
    <w:p w:rsidR="00641432" w:rsidRPr="00641432" w:rsidRDefault="00641432" w:rsidP="006414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36"/>
          <w:szCs w:val="36"/>
          <w:lang w:eastAsia="ru-RU"/>
        </w:rPr>
        <w:t>Получайте удовольствие от общения!</w:t>
      </w:r>
    </w:p>
    <w:p w:rsidR="00641432" w:rsidRPr="00641432" w:rsidRDefault="00641432" w:rsidP="0064143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Первый раунд: Как решить данную проблему?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Второй раунд: Выделите наиболее эффективные формы работы по данной проблеме.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   Третий раунд: Мой личный вклад в решение проблемы.  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Подведение итогов.</w:t>
      </w:r>
    </w:p>
    <w:p w:rsidR="00641432" w:rsidRPr="00641432" w:rsidRDefault="00641432" w:rsidP="0064143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Решение </w:t>
      </w:r>
      <w:proofErr w:type="gramStart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Педагогического  совета</w:t>
      </w:r>
      <w:proofErr w:type="gramEnd"/>
      <w:r w:rsidRPr="00641432"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</w:p>
    <w:p w:rsidR="00AE7E10" w:rsidRPr="00641432" w:rsidRDefault="00AE7E10" w:rsidP="00641432">
      <w:bookmarkStart w:id="1" w:name="_GoBack"/>
      <w:bookmarkEnd w:id="1"/>
    </w:p>
    <w:sectPr w:rsidR="00AE7E10" w:rsidRPr="0064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4B7"/>
    <w:multiLevelType w:val="multilevel"/>
    <w:tmpl w:val="0540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465CC"/>
    <w:multiLevelType w:val="multilevel"/>
    <w:tmpl w:val="3242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F7B2F"/>
    <w:multiLevelType w:val="multilevel"/>
    <w:tmpl w:val="07A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467E8"/>
    <w:multiLevelType w:val="multilevel"/>
    <w:tmpl w:val="FEA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2645D"/>
    <w:multiLevelType w:val="multilevel"/>
    <w:tmpl w:val="23F2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21836"/>
    <w:multiLevelType w:val="multilevel"/>
    <w:tmpl w:val="12C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07F60"/>
    <w:multiLevelType w:val="multilevel"/>
    <w:tmpl w:val="CB227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D77F6"/>
    <w:multiLevelType w:val="multilevel"/>
    <w:tmpl w:val="D24E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8340A"/>
    <w:multiLevelType w:val="multilevel"/>
    <w:tmpl w:val="28EA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7384E"/>
    <w:multiLevelType w:val="multilevel"/>
    <w:tmpl w:val="A0F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96"/>
    <w:rsid w:val="00082386"/>
    <w:rsid w:val="00641432"/>
    <w:rsid w:val="00AE7E10"/>
    <w:rsid w:val="00B65096"/>
    <w:rsid w:val="00C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5184-96C9-48B5-924A-3C51037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1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1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2021-05-17T05:35:00Z</cp:lastPrinted>
  <dcterms:created xsi:type="dcterms:W3CDTF">2021-05-19T13:25:00Z</dcterms:created>
  <dcterms:modified xsi:type="dcterms:W3CDTF">2021-05-19T13:25:00Z</dcterms:modified>
</cp:coreProperties>
</file>